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EGIPTO</w:t>
      </w:r>
      <w:r w:rsidR="00C4106E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TOTAL</w:t>
      </w: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BC788C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>
            <w:rPr>
              <w:rFonts w:ascii="Arial" w:hAnsi="Arial" w:cs="Arial"/>
              <w:b/>
              <w:sz w:val="20"/>
              <w:szCs w:val="20"/>
            </w:rPr>
            <w:t xml:space="preserve">CAIRO – CRUCERO </w:t>
          </w:r>
          <w:r w:rsidR="006A4E74">
            <w:rPr>
              <w:rFonts w:ascii="Arial" w:hAnsi="Arial" w:cs="Arial"/>
              <w:b/>
              <w:sz w:val="20"/>
              <w:szCs w:val="20"/>
            </w:rPr>
            <w:t>POR EL RIO NILO</w:t>
          </w:r>
          <w:r w:rsidR="00F364E5">
            <w:rPr>
              <w:rFonts w:ascii="Arial" w:hAnsi="Arial" w:cs="Arial"/>
              <w:b/>
              <w:sz w:val="20"/>
              <w:szCs w:val="20"/>
            </w:rPr>
            <w:t xml:space="preserve"> – CRUCERO POR EL LAGO NASSER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D93A11" w:rsidRPr="00D93A11">
            <w:rPr>
              <w:rFonts w:ascii="Arial" w:hAnsi="Arial" w:cs="Arial"/>
              <w:sz w:val="20"/>
              <w:szCs w:val="20"/>
            </w:rPr>
            <w:t xml:space="preserve">Salida del crucero desde </w:t>
          </w:r>
          <w:proofErr w:type="spellStart"/>
          <w:r w:rsidR="00D93A11" w:rsidRPr="00D93A11">
            <w:rPr>
              <w:rFonts w:ascii="Arial" w:hAnsi="Arial" w:cs="Arial"/>
              <w:sz w:val="20"/>
              <w:szCs w:val="20"/>
            </w:rPr>
            <w:t>Luxor</w:t>
          </w:r>
          <w:proofErr w:type="spellEnd"/>
          <w:r w:rsidR="002017B3" w:rsidRPr="00D93A11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D93A11" w:rsidRPr="00D93A11">
            <w:rPr>
              <w:rFonts w:ascii="Arial" w:hAnsi="Arial" w:cs="Arial"/>
              <w:sz w:val="20"/>
              <w:szCs w:val="20"/>
            </w:rPr>
            <w:t>Lunes</w:t>
          </w:r>
          <w:proofErr w:type="gramEnd"/>
          <w:r w:rsidR="002017B3" w:rsidRPr="00D93A11">
            <w:rPr>
              <w:rFonts w:ascii="Arial" w:hAnsi="Arial" w:cs="Arial"/>
              <w:sz w:val="20"/>
              <w:szCs w:val="20"/>
            </w:rPr>
            <w:t xml:space="preserve"> - </w:t>
          </w:r>
          <w:r w:rsidR="00F364E5">
            <w:rPr>
              <w:rFonts w:ascii="Arial" w:hAnsi="Arial" w:cs="Arial"/>
              <w:sz w:val="20"/>
              <w:szCs w:val="20"/>
            </w:rPr>
            <w:t>12</w:t>
          </w:r>
          <w:r w:rsidR="002017B3" w:rsidRPr="00D93A11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93A11" w:rsidRPr="00F364E5" w:rsidRDefault="00D93A11" w:rsidP="00D93A11">
      <w:pPr>
        <w:pStyle w:val="Subttulo"/>
        <w:rPr>
          <w:b w:val="0"/>
        </w:rPr>
      </w:pPr>
      <w:r w:rsidRPr="00F364E5">
        <w:rPr>
          <w:b w:val="0"/>
        </w:rPr>
        <w:t xml:space="preserve">El itinerario puede variar según el día de salida. 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DIA 01 </w:t>
      </w:r>
      <w:r w:rsidRPr="00F364E5">
        <w:rPr>
          <w:rFonts w:ascii="Arial" w:hAnsi="Arial" w:cs="Arial"/>
          <w:b/>
          <w:color w:val="000000"/>
          <w:sz w:val="20"/>
          <w:szCs w:val="20"/>
          <w:lang w:val="es-ES_tradnl"/>
        </w:rPr>
        <w:t>CAIRO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. Llegada. Traslado al hotel. Alojamiento.</w:t>
      </w:r>
    </w:p>
    <w:p w:rsidR="00F364E5" w:rsidRPr="00F364E5" w:rsidRDefault="00F364E5" w:rsidP="00F364E5">
      <w:pPr>
        <w:jc w:val="both"/>
        <w:rPr>
          <w:rFonts w:ascii="Arial" w:hAnsi="Arial" w:cs="Arial"/>
          <w:sz w:val="20"/>
          <w:szCs w:val="20"/>
        </w:rPr>
      </w:pP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DIA 02 </w:t>
      </w:r>
      <w:r w:rsidRPr="00F36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CAIRO.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 Desayuno. Por la mañana visitaremos el Museo Egipcio para tener nuestro primer  contacto con esta gran civilización. Por la tarde nos espera la Meseta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Giza</w:t>
      </w:r>
      <w:proofErr w:type="spellEnd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, donde se yerguen majestuosas las pirámides de Keops,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Kefrén</w:t>
      </w:r>
      <w:proofErr w:type="spellEnd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 y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Micerinos</w:t>
      </w:r>
      <w:proofErr w:type="spellEnd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 junto a la Esfinge, mítico animal con cabeza humana. Alojamiento.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64E5">
        <w:rPr>
          <w:rFonts w:ascii="Arial" w:eastAsia="Arial" w:hAnsi="Arial" w:cs="Arial"/>
          <w:color w:val="000000"/>
          <w:sz w:val="20"/>
          <w:szCs w:val="20"/>
        </w:rPr>
        <w:t xml:space="preserve">DIA 03 </w:t>
      </w:r>
      <w:r w:rsidRPr="00F364E5">
        <w:rPr>
          <w:rFonts w:ascii="Arial" w:eastAsia="Arial" w:hAnsi="Arial" w:cs="Arial"/>
          <w:b/>
          <w:bCs/>
          <w:color w:val="000000"/>
          <w:sz w:val="20"/>
          <w:szCs w:val="20"/>
        </w:rPr>
        <w:t>CAIRO.</w:t>
      </w:r>
      <w:r w:rsidRPr="00F364E5">
        <w:rPr>
          <w:rFonts w:ascii="Arial" w:eastAsia="Arial" w:hAnsi="Arial" w:cs="Arial"/>
          <w:color w:val="000000"/>
          <w:sz w:val="20"/>
          <w:szCs w:val="20"/>
        </w:rPr>
        <w:t xml:space="preserve"> Desayuno. Día </w:t>
      </w:r>
      <w:proofErr w:type="spellStart"/>
      <w:r w:rsidRPr="00F364E5">
        <w:rPr>
          <w:rFonts w:ascii="Arial" w:eastAsia="Arial" w:hAnsi="Arial" w:cs="Arial"/>
          <w:color w:val="000000"/>
          <w:sz w:val="20"/>
          <w:szCs w:val="20"/>
        </w:rPr>
        <w:t>libr</w:t>
      </w:r>
      <w:proofErr w:type="spellEnd"/>
      <w:r w:rsidRPr="00F364E5">
        <w:rPr>
          <w:rFonts w:ascii="Arial" w:eastAsia="Arial" w:hAnsi="Arial" w:cs="Arial"/>
          <w:color w:val="000000"/>
          <w:sz w:val="20"/>
          <w:szCs w:val="20"/>
        </w:rPr>
        <w:t xml:space="preserve"> donde sugerimos visitar las Pirámides de </w:t>
      </w:r>
      <w:proofErr w:type="spellStart"/>
      <w:r w:rsidRPr="00F364E5">
        <w:rPr>
          <w:rFonts w:ascii="Arial" w:eastAsia="Arial" w:hAnsi="Arial" w:cs="Arial"/>
          <w:color w:val="000000"/>
          <w:sz w:val="20"/>
          <w:szCs w:val="20"/>
        </w:rPr>
        <w:t>Sakkara</w:t>
      </w:r>
      <w:proofErr w:type="spellEnd"/>
      <w:r w:rsidRPr="00F364E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364E5">
        <w:rPr>
          <w:rFonts w:ascii="Arial" w:eastAsia="Arial" w:hAnsi="Arial" w:cs="Arial"/>
          <w:color w:val="000000"/>
          <w:sz w:val="20"/>
          <w:szCs w:val="20"/>
        </w:rPr>
        <w:t>Menphis</w:t>
      </w:r>
      <w:proofErr w:type="spellEnd"/>
      <w:r w:rsidRPr="00F364E5">
        <w:rPr>
          <w:rFonts w:ascii="Arial" w:eastAsia="Arial" w:hAnsi="Arial" w:cs="Arial"/>
          <w:color w:val="000000"/>
          <w:sz w:val="20"/>
          <w:szCs w:val="20"/>
        </w:rPr>
        <w:t xml:space="preserve">, la Ciudadela, la Mezquita de Alabastro y terminar la tarde en el famoso Bazar de </w:t>
      </w:r>
      <w:proofErr w:type="spellStart"/>
      <w:r w:rsidRPr="00F364E5">
        <w:rPr>
          <w:rFonts w:ascii="Arial" w:eastAsia="Arial" w:hAnsi="Arial" w:cs="Arial"/>
          <w:color w:val="000000"/>
          <w:sz w:val="20"/>
          <w:szCs w:val="20"/>
        </w:rPr>
        <w:t>Khan</w:t>
      </w:r>
      <w:proofErr w:type="spellEnd"/>
      <w:r w:rsidRPr="00F364E5">
        <w:rPr>
          <w:rFonts w:ascii="Arial" w:eastAsia="Arial" w:hAnsi="Arial" w:cs="Arial"/>
          <w:color w:val="000000"/>
          <w:sz w:val="20"/>
          <w:szCs w:val="20"/>
        </w:rPr>
        <w:t xml:space="preserve"> el </w:t>
      </w:r>
      <w:proofErr w:type="spellStart"/>
      <w:r w:rsidRPr="00F364E5">
        <w:rPr>
          <w:rFonts w:ascii="Arial" w:eastAsia="Arial" w:hAnsi="Arial" w:cs="Arial"/>
          <w:color w:val="000000"/>
          <w:sz w:val="20"/>
          <w:szCs w:val="20"/>
        </w:rPr>
        <w:t>Kalili</w:t>
      </w:r>
      <w:proofErr w:type="spellEnd"/>
      <w:r w:rsidRPr="00F364E5">
        <w:rPr>
          <w:rFonts w:ascii="Arial" w:eastAsia="Arial" w:hAnsi="Arial" w:cs="Arial"/>
          <w:color w:val="000000"/>
          <w:sz w:val="20"/>
          <w:szCs w:val="20"/>
        </w:rPr>
        <w:t xml:space="preserve">. Alojamiento.  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DIA 04 </w:t>
      </w:r>
      <w:r w:rsidRPr="00F364E5">
        <w:rPr>
          <w:rFonts w:ascii="Arial" w:hAnsi="Arial" w:cs="Arial"/>
          <w:b/>
          <w:color w:val="000000"/>
          <w:sz w:val="20"/>
          <w:szCs w:val="20"/>
          <w:lang w:val="es-ES_tradnl"/>
        </w:rPr>
        <w:t>CAIRO – LUXOR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 w:rsidR="00C4106E" w:rsidRPr="00C4106E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LUNES 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Desayuno y traslado al aeropuerto para embarcar en vuelo con destino a la ciudad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Luxor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. Arribo, recepción y traslado al crucero elegido. Pensión completa a bordo. Tarde libre. Aconsejamos visitar el Museo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Luxor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>.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64E5">
        <w:rPr>
          <w:rFonts w:ascii="Arial" w:hAnsi="Arial" w:cs="Arial"/>
          <w:color w:val="000000"/>
          <w:sz w:val="20"/>
          <w:szCs w:val="20"/>
        </w:rPr>
        <w:t xml:space="preserve">DIA 05 </w:t>
      </w:r>
      <w:r w:rsidRPr="00F364E5">
        <w:rPr>
          <w:rFonts w:ascii="Arial" w:hAnsi="Arial" w:cs="Arial"/>
          <w:b/>
          <w:color w:val="000000"/>
          <w:sz w:val="20"/>
          <w:szCs w:val="20"/>
        </w:rPr>
        <w:t>LUXOR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Pensión completa </w:t>
      </w:r>
      <w:r w:rsidRPr="00F364E5">
        <w:rPr>
          <w:rFonts w:ascii="Arial" w:hAnsi="Arial" w:cs="Arial"/>
          <w:color w:val="000000"/>
          <w:sz w:val="20"/>
          <w:szCs w:val="20"/>
        </w:rPr>
        <w:t>a bordo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Visita al Valle de los Reyes y de las Reinas, que encierra las tumbas de muchos faraones como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Ramses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II y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Tut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Kamon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, y los Colosos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Memmon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, todo sobre la margen Occidental del río Nilo, luego visita a la ciudad, el Templo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Luxor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y los majestuosos templos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Karnak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>, ubicado en la margen oriental del río. Regreso al crucero. Noche a bordo.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64E5">
        <w:rPr>
          <w:rFonts w:ascii="Arial" w:hAnsi="Arial" w:cs="Arial"/>
          <w:bCs/>
          <w:color w:val="000000"/>
          <w:sz w:val="20"/>
          <w:szCs w:val="20"/>
        </w:rPr>
        <w:t>DIA 06</w:t>
      </w:r>
      <w:r w:rsidRPr="00F364E5">
        <w:rPr>
          <w:rFonts w:ascii="Arial" w:hAnsi="Arial" w:cs="Arial"/>
          <w:b/>
          <w:color w:val="000000"/>
          <w:sz w:val="20"/>
          <w:szCs w:val="20"/>
        </w:rPr>
        <w:t xml:space="preserve"> ESNA - EDFU - KOM OMBO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. Pensión completa a bordo. Navegación hacia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Edfu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, visita al templo mejor conservado de todo Egipto. Paso de las esclusas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Esna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. Navegación hacia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Kom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Ombo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y visita del templo dedicado a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Sobek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Haeoeris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>. Baile de disfraces a bordo. Noche a bordo.</w:t>
      </w:r>
    </w:p>
    <w:p w:rsidR="00F364E5" w:rsidRPr="00F364E5" w:rsidRDefault="00F364E5" w:rsidP="00F364E5">
      <w:pPr>
        <w:pStyle w:val="Piedepgina"/>
        <w:rPr>
          <w:rFonts w:ascii="Arial" w:hAnsi="Arial" w:cs="Arial"/>
          <w:color w:val="000000"/>
          <w:sz w:val="20"/>
          <w:szCs w:val="20"/>
        </w:rPr>
      </w:pPr>
      <w:r w:rsidRPr="00F364E5">
        <w:rPr>
          <w:rFonts w:ascii="Arial" w:hAnsi="Arial" w:cs="Arial"/>
          <w:color w:val="000000"/>
          <w:sz w:val="20"/>
          <w:szCs w:val="20"/>
        </w:rPr>
        <w:t xml:space="preserve">DIA 07 </w:t>
      </w:r>
      <w:r w:rsidRPr="00F364E5">
        <w:rPr>
          <w:rFonts w:ascii="Arial" w:hAnsi="Arial" w:cs="Arial"/>
          <w:b/>
          <w:color w:val="000000"/>
          <w:sz w:val="20"/>
          <w:szCs w:val="20"/>
        </w:rPr>
        <w:t>KOM OMBO -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4E5">
        <w:rPr>
          <w:rFonts w:ascii="Arial" w:hAnsi="Arial" w:cs="Arial"/>
          <w:b/>
          <w:color w:val="000000"/>
          <w:sz w:val="20"/>
          <w:szCs w:val="20"/>
        </w:rPr>
        <w:t>ASWAN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Pensión completa </w:t>
      </w:r>
      <w:r w:rsidRPr="00F364E5">
        <w:rPr>
          <w:rFonts w:ascii="Arial" w:hAnsi="Arial" w:cs="Arial"/>
          <w:color w:val="000000"/>
          <w:sz w:val="20"/>
          <w:szCs w:val="20"/>
        </w:rPr>
        <w:t>a bordo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Arribo a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Aswan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>. Paseo en “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Feluca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” por el Nilo (típica embarcación que se utiliza desde hace cientos de años). Vista panorámica de la Isla Elefantina y Mausoleo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Khan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. Por la tarde visita a las canteras de granito rojo, Obelisco Inconcluso y la Gran Represa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Aswam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>, monumental obra de ingeniería construida para controlar las inundaciones en el Nilo. Noche a bordo.</w:t>
      </w:r>
    </w:p>
    <w:p w:rsidR="00F364E5" w:rsidRPr="00F364E5" w:rsidRDefault="00F364E5" w:rsidP="00F364E5">
      <w:pPr>
        <w:pStyle w:val="Piedepgina"/>
        <w:rPr>
          <w:rFonts w:ascii="Arial" w:hAnsi="Arial" w:cs="Arial"/>
          <w:color w:val="000000"/>
          <w:sz w:val="20"/>
          <w:szCs w:val="20"/>
        </w:rPr>
      </w:pP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64E5">
        <w:rPr>
          <w:rFonts w:ascii="Arial" w:hAnsi="Arial" w:cs="Arial"/>
          <w:color w:val="000000"/>
          <w:sz w:val="20"/>
          <w:szCs w:val="20"/>
        </w:rPr>
        <w:t xml:space="preserve">DIA 08 </w:t>
      </w:r>
      <w:r w:rsidRPr="00F364E5">
        <w:rPr>
          <w:rFonts w:ascii="Arial" w:hAnsi="Arial" w:cs="Arial"/>
          <w:b/>
          <w:color w:val="000000"/>
          <w:sz w:val="20"/>
          <w:szCs w:val="20"/>
        </w:rPr>
        <w:t xml:space="preserve">ASWAN – ABU SIMBEL. 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Desayuno. Desembarque. Traslado al aeropuerto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Aswan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y salida en vuelo hacia Abu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Simbel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. Llegada y embarque en el crucero elegido por el Lago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Nasser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. Pensión completa a bordo. Visita a los Templos de Ramsés II y su consorte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Nefertari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>, uno de los monumentos más asombrosos de todo Egipto. Noche a bordo.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64E5">
        <w:rPr>
          <w:rFonts w:ascii="Arial" w:hAnsi="Arial" w:cs="Arial"/>
          <w:color w:val="000000"/>
          <w:sz w:val="20"/>
          <w:szCs w:val="20"/>
        </w:rPr>
        <w:t xml:space="preserve">DIA 09 </w:t>
      </w:r>
      <w:r w:rsidRPr="00F364E5">
        <w:rPr>
          <w:rFonts w:ascii="Arial" w:hAnsi="Arial" w:cs="Arial"/>
          <w:b/>
          <w:color w:val="000000"/>
          <w:sz w:val="20"/>
          <w:szCs w:val="20"/>
        </w:rPr>
        <w:t>ABU SIMBEL – WADI EL SEBOUA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. Pensión completa a bordo. Al amanecer es posible visitar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Kasr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Ibrim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, luego el barco zarpa hacia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Amadah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y se visita el templo de Tutmosis IV y la tumba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Pennut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Vierri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de Nubia. Por la tarde se arriba a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Wadi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Seboua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>. Noche a bordo.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lastRenderedPageBreak/>
        <w:t xml:space="preserve">DIA 10 </w:t>
      </w:r>
      <w:r w:rsidRPr="00F364E5">
        <w:rPr>
          <w:rFonts w:ascii="Arial" w:hAnsi="Arial" w:cs="Arial"/>
          <w:b/>
          <w:color w:val="000000"/>
          <w:sz w:val="20"/>
          <w:szCs w:val="20"/>
          <w:lang w:val="es-ES_tradnl"/>
        </w:rPr>
        <w:t>WADI EL SEBOUA – ASWAN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. Pensión completa </w:t>
      </w:r>
      <w:r w:rsidRPr="00F364E5">
        <w:rPr>
          <w:rFonts w:ascii="Arial" w:hAnsi="Arial" w:cs="Arial"/>
          <w:color w:val="000000"/>
          <w:sz w:val="20"/>
          <w:szCs w:val="20"/>
        </w:rPr>
        <w:t>a bordo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 w:rsidRPr="00F364E5">
        <w:rPr>
          <w:rFonts w:ascii="Arial" w:hAnsi="Arial" w:cs="Arial"/>
          <w:color w:val="000000"/>
          <w:sz w:val="20"/>
          <w:szCs w:val="20"/>
        </w:rPr>
        <w:t xml:space="preserve">Visita al templo de los dioses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Amon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Roharakhati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por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Ramses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II y el templo consagrado al dios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Thot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de la ciudad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Etiope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Pnubs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. Luego se prosigue la navegación para llegar por la noche a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</w:rPr>
        <w:t>Aswan</w:t>
      </w:r>
      <w:proofErr w:type="spellEnd"/>
      <w:r w:rsidRPr="00F364E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Noche a bordo.</w:t>
      </w:r>
    </w:p>
    <w:p w:rsidR="00F364E5" w:rsidRPr="00F364E5" w:rsidRDefault="00F364E5" w:rsidP="00F364E5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DIA 11 </w:t>
      </w:r>
      <w:r w:rsidRPr="00F364E5">
        <w:rPr>
          <w:rFonts w:ascii="Arial" w:hAnsi="Arial" w:cs="Arial"/>
          <w:b/>
          <w:color w:val="000000"/>
          <w:sz w:val="20"/>
          <w:szCs w:val="20"/>
          <w:lang w:val="es-ES_tradnl"/>
        </w:rPr>
        <w:t>ASWAN – CAIRO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. Desayuno.</w:t>
      </w:r>
      <w:r w:rsidRPr="00F364E5">
        <w:rPr>
          <w:rStyle w:val="Textoennegrita"/>
          <w:rFonts w:ascii="Arial" w:hAnsi="Arial" w:cs="Arial"/>
          <w:color w:val="000000"/>
          <w:sz w:val="20"/>
          <w:szCs w:val="20"/>
        </w:rPr>
        <w:t xml:space="preserve"> </w:t>
      </w:r>
      <w:r w:rsidRPr="00F364E5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Arribo a </w:t>
      </w:r>
      <w:proofErr w:type="spellStart"/>
      <w:r w:rsidRPr="00F364E5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Aswan</w:t>
      </w:r>
      <w:proofErr w:type="spellEnd"/>
      <w:r w:rsidRPr="00F364E5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. Desembarque del crucero al mediodía. 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Visita al templo de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Kalabsha</w:t>
      </w:r>
      <w:proofErr w:type="spellEnd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, dedicado al dios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nubio</w:t>
      </w:r>
      <w:proofErr w:type="spellEnd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Mandulis</w:t>
      </w:r>
      <w:proofErr w:type="spellEnd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 w:rsidRPr="00F364E5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Por la tarde t</w:t>
      </w:r>
      <w:proofErr w:type="spellStart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>raslado</w:t>
      </w:r>
      <w:proofErr w:type="spellEnd"/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 al aeropuerto y salida en vuelo hacia Cairo. Llegada. Traslado al hotel. Alojamiento.</w:t>
      </w:r>
    </w:p>
    <w:p w:rsidR="00F364E5" w:rsidRPr="00F364E5" w:rsidRDefault="00F364E5" w:rsidP="00F364E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F364E5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DIA 12 </w:t>
      </w:r>
      <w:r w:rsidRPr="00F364E5">
        <w:rPr>
          <w:rFonts w:ascii="Arial" w:hAnsi="Arial" w:cs="Arial"/>
          <w:b/>
          <w:color w:val="000000"/>
          <w:sz w:val="20"/>
          <w:szCs w:val="20"/>
          <w:lang w:val="es-ES_tradnl"/>
        </w:rPr>
        <w:t>CAIRO</w:t>
      </w:r>
      <w:r w:rsidRPr="00F364E5">
        <w:rPr>
          <w:rFonts w:ascii="Arial" w:hAnsi="Arial" w:cs="Arial"/>
          <w:color w:val="000000"/>
          <w:sz w:val="20"/>
          <w:szCs w:val="20"/>
          <w:lang w:val="es-ES_tradnl"/>
        </w:rPr>
        <w:t xml:space="preserve">. Desayuno. A la hora establecida traslado al aeropuerto. FIN DE LOS SERVICIOS. </w:t>
      </w:r>
    </w:p>
    <w:p w:rsidR="004F29E6" w:rsidRDefault="004F29E6" w:rsidP="00A2586F">
      <w:pPr>
        <w:pStyle w:val="Subttulo"/>
      </w:pPr>
    </w:p>
    <w:p w:rsidR="00A2586F" w:rsidRPr="00ED3DE1" w:rsidRDefault="00A2586F" w:rsidP="00A2586F">
      <w:pPr>
        <w:pStyle w:val="Subttulo"/>
      </w:pPr>
      <w:r w:rsidRPr="00ED3DE1">
        <w:t>HOTELES PREVISTOS O SIMILARES</w:t>
      </w:r>
    </w:p>
    <w:p w:rsidR="00A2586F" w:rsidRPr="00FD3915" w:rsidRDefault="00A2586F" w:rsidP="00A2586F">
      <w:pPr>
        <w:pStyle w:val="Subttulo"/>
        <w:rPr>
          <w:b w:val="0"/>
          <w:color w:val="000000"/>
          <w:lang w:val="es-AR"/>
        </w:rPr>
      </w:pPr>
      <w:r w:rsidRPr="00FD3915">
        <w:rPr>
          <w:b w:val="0"/>
          <w:lang w:val="es-AR"/>
        </w:rPr>
        <w:t>CIUDAD</w:t>
      </w:r>
      <w:r w:rsidRPr="00FD3915">
        <w:rPr>
          <w:b w:val="0"/>
          <w:lang w:val="es-AR"/>
        </w:rPr>
        <w:tab/>
        <w:t>3 *</w:t>
      </w:r>
      <w:r w:rsidRPr="00FD3915">
        <w:rPr>
          <w:b w:val="0"/>
          <w:lang w:val="es-AR"/>
        </w:rPr>
        <w:tab/>
      </w:r>
      <w:r w:rsidRPr="00FD3915">
        <w:rPr>
          <w:b w:val="0"/>
          <w:lang w:val="es-AR"/>
        </w:rPr>
        <w:tab/>
      </w:r>
      <w:r w:rsidRPr="00FD3915">
        <w:rPr>
          <w:b w:val="0"/>
          <w:lang w:val="es-AR"/>
        </w:rPr>
        <w:tab/>
        <w:t>4</w:t>
      </w:r>
      <w:r w:rsidRPr="00FD3915">
        <w:rPr>
          <w:b w:val="0"/>
          <w:color w:val="000000"/>
          <w:lang w:val="es-AR"/>
        </w:rPr>
        <w:t xml:space="preserve"> * </w:t>
      </w:r>
      <w:r w:rsidRPr="00FD3915">
        <w:rPr>
          <w:b w:val="0"/>
          <w:color w:val="000000"/>
          <w:lang w:val="es-AR"/>
        </w:rPr>
        <w:tab/>
      </w:r>
      <w:r w:rsidRPr="00FD3915">
        <w:rPr>
          <w:b w:val="0"/>
          <w:color w:val="000000"/>
          <w:lang w:val="es-AR"/>
        </w:rPr>
        <w:tab/>
        <w:t xml:space="preserve">     5 *</w:t>
      </w:r>
      <w:r w:rsidRPr="00FD3915">
        <w:rPr>
          <w:b w:val="0"/>
          <w:color w:val="000000"/>
          <w:lang w:val="es-AR"/>
        </w:rPr>
        <w:tab/>
      </w:r>
      <w:r w:rsidRPr="00FD3915">
        <w:rPr>
          <w:b w:val="0"/>
          <w:color w:val="000000"/>
          <w:lang w:val="es-AR"/>
        </w:rPr>
        <w:tab/>
      </w:r>
      <w:r>
        <w:rPr>
          <w:b w:val="0"/>
          <w:color w:val="000000"/>
          <w:lang w:val="es-AR"/>
        </w:rPr>
        <w:t xml:space="preserve">       </w:t>
      </w:r>
      <w:r w:rsidRPr="00FD3915">
        <w:rPr>
          <w:b w:val="0"/>
          <w:color w:val="000000"/>
          <w:lang w:val="es-AR"/>
        </w:rPr>
        <w:t xml:space="preserve">5* SUP </w:t>
      </w:r>
      <w:r w:rsidRPr="00FD3915">
        <w:rPr>
          <w:b w:val="0"/>
          <w:color w:val="FF00FF"/>
          <w:lang w:val="es-AR"/>
        </w:rPr>
        <w:tab/>
        <w:t xml:space="preserve"> </w:t>
      </w:r>
    </w:p>
    <w:p w:rsidR="00A2586F" w:rsidRPr="00955FAE" w:rsidRDefault="00A2586F" w:rsidP="00A2586F">
      <w:pPr>
        <w:pStyle w:val="Subttulo"/>
        <w:rPr>
          <w:b w:val="0"/>
          <w:color w:val="000000"/>
          <w:lang w:val="en-US"/>
        </w:rPr>
      </w:pPr>
      <w:r w:rsidRPr="00955FAE">
        <w:rPr>
          <w:b w:val="0"/>
          <w:color w:val="000000"/>
          <w:lang w:val="en-US"/>
        </w:rPr>
        <w:t>Cairo</w:t>
      </w:r>
      <w:r w:rsidRPr="00955FAE">
        <w:rPr>
          <w:b w:val="0"/>
          <w:color w:val="000000"/>
          <w:lang w:val="en-US"/>
        </w:rPr>
        <w:tab/>
      </w:r>
      <w:r w:rsidRPr="00955FAE">
        <w:rPr>
          <w:b w:val="0"/>
          <w:color w:val="000000"/>
          <w:lang w:val="en-US"/>
        </w:rPr>
        <w:tab/>
      </w:r>
      <w:proofErr w:type="spellStart"/>
      <w:r w:rsidRPr="00955FAE">
        <w:rPr>
          <w:b w:val="0"/>
          <w:color w:val="000000"/>
          <w:lang w:val="en-US"/>
        </w:rPr>
        <w:t>Barcelo</w:t>
      </w:r>
      <w:proofErr w:type="spellEnd"/>
      <w:r w:rsidRPr="00955FAE">
        <w:rPr>
          <w:b w:val="0"/>
          <w:color w:val="000000"/>
          <w:lang w:val="en-US"/>
        </w:rPr>
        <w:t xml:space="preserve"> Pyramids  </w:t>
      </w:r>
      <w:r w:rsidRPr="00955FAE">
        <w:rPr>
          <w:b w:val="0"/>
          <w:color w:val="000000"/>
          <w:lang w:val="en-US"/>
        </w:rPr>
        <w:tab/>
        <w:t>Ramses Hilton</w:t>
      </w:r>
      <w:r w:rsidRPr="00955FAE">
        <w:rPr>
          <w:b w:val="0"/>
          <w:color w:val="000000"/>
          <w:lang w:val="en-US"/>
        </w:rPr>
        <w:tab/>
        <w:t xml:space="preserve">     Conrad                Fairmont Nile</w:t>
      </w:r>
    </w:p>
    <w:p w:rsidR="00A2586F" w:rsidRDefault="00A2586F" w:rsidP="00A2586F">
      <w:pPr>
        <w:pStyle w:val="Subttulo"/>
        <w:rPr>
          <w:b w:val="0"/>
          <w:color w:val="000000"/>
          <w:lang w:val="en-US"/>
        </w:rPr>
      </w:pPr>
      <w:proofErr w:type="spellStart"/>
      <w:r w:rsidRPr="00FD3915">
        <w:rPr>
          <w:b w:val="0"/>
          <w:color w:val="000000"/>
          <w:lang w:val="en-US"/>
        </w:rPr>
        <w:t>Crucero</w:t>
      </w:r>
      <w:proofErr w:type="spellEnd"/>
      <w:r>
        <w:rPr>
          <w:b w:val="0"/>
          <w:color w:val="000000"/>
          <w:lang w:val="en-US"/>
        </w:rPr>
        <w:t xml:space="preserve"> </w:t>
      </w:r>
      <w:proofErr w:type="spellStart"/>
      <w:r>
        <w:rPr>
          <w:b w:val="0"/>
          <w:color w:val="000000"/>
          <w:lang w:val="en-US"/>
        </w:rPr>
        <w:t>Nilo</w:t>
      </w:r>
      <w:proofErr w:type="spellEnd"/>
      <w:r w:rsidRPr="00FD3915">
        <w:rPr>
          <w:b w:val="0"/>
          <w:color w:val="000000"/>
          <w:lang w:val="en-US"/>
        </w:rPr>
        <w:tab/>
        <w:t xml:space="preserve">M/S </w:t>
      </w:r>
      <w:r>
        <w:rPr>
          <w:b w:val="0"/>
          <w:color w:val="000000"/>
          <w:lang w:val="en-US"/>
        </w:rPr>
        <w:t xml:space="preserve">Princess </w:t>
      </w:r>
      <w:r w:rsidRPr="00FD3915">
        <w:rPr>
          <w:b w:val="0"/>
          <w:color w:val="000000"/>
          <w:lang w:val="en-US"/>
        </w:rPr>
        <w:t>S</w:t>
      </w:r>
      <w:r>
        <w:rPr>
          <w:b w:val="0"/>
          <w:color w:val="000000"/>
          <w:lang w:val="en-US"/>
        </w:rPr>
        <w:t>arah</w:t>
      </w:r>
      <w:r w:rsidRPr="00FD3915">
        <w:rPr>
          <w:b w:val="0"/>
          <w:color w:val="000000"/>
          <w:lang w:val="en-US"/>
        </w:rPr>
        <w:t xml:space="preserve">      M/S </w:t>
      </w:r>
      <w:r>
        <w:rPr>
          <w:b w:val="0"/>
          <w:color w:val="000000"/>
          <w:lang w:val="en-US"/>
        </w:rPr>
        <w:t xml:space="preserve">Royal Ruby </w:t>
      </w:r>
      <w:proofErr w:type="gramStart"/>
      <w:r>
        <w:rPr>
          <w:b w:val="0"/>
          <w:color w:val="000000"/>
          <w:lang w:val="en-US"/>
        </w:rPr>
        <w:t xml:space="preserve">II  </w:t>
      </w:r>
      <w:r w:rsidRPr="00FD3915">
        <w:rPr>
          <w:b w:val="0"/>
          <w:color w:val="000000"/>
          <w:lang w:val="en-US"/>
        </w:rPr>
        <w:t>M</w:t>
      </w:r>
      <w:proofErr w:type="gramEnd"/>
      <w:r w:rsidRPr="00FD3915">
        <w:rPr>
          <w:b w:val="0"/>
          <w:color w:val="000000"/>
          <w:lang w:val="en-US"/>
        </w:rPr>
        <w:t xml:space="preserve">/S </w:t>
      </w:r>
      <w:r>
        <w:rPr>
          <w:b w:val="0"/>
          <w:color w:val="000000"/>
          <w:lang w:val="en-US"/>
        </w:rPr>
        <w:t>Esmeralda</w:t>
      </w:r>
      <w:r w:rsidRPr="00FD3915">
        <w:rPr>
          <w:b w:val="0"/>
          <w:color w:val="000000"/>
          <w:lang w:val="en-US"/>
        </w:rPr>
        <w:t xml:space="preserve">   </w:t>
      </w:r>
      <w:r>
        <w:rPr>
          <w:b w:val="0"/>
          <w:color w:val="000000"/>
          <w:lang w:val="en-US"/>
        </w:rPr>
        <w:t>MS/ Mayfair</w:t>
      </w:r>
      <w:r w:rsidRPr="00FD3915">
        <w:rPr>
          <w:b w:val="0"/>
          <w:color w:val="000000"/>
          <w:lang w:val="en-US"/>
        </w:rPr>
        <w:t xml:space="preserve">    </w:t>
      </w:r>
    </w:p>
    <w:p w:rsidR="00A2586F" w:rsidRPr="004F29E6" w:rsidRDefault="00A2586F" w:rsidP="00A2586F">
      <w:pPr>
        <w:pStyle w:val="Subttulo"/>
        <w:rPr>
          <w:b w:val="0"/>
          <w:color w:val="000000"/>
          <w:lang w:val="es-AR"/>
        </w:rPr>
      </w:pPr>
      <w:r w:rsidRPr="004F29E6">
        <w:rPr>
          <w:b w:val="0"/>
          <w:color w:val="000000"/>
          <w:lang w:val="es-AR"/>
        </w:rPr>
        <w:t xml:space="preserve">Crucero </w:t>
      </w:r>
      <w:proofErr w:type="spellStart"/>
      <w:r w:rsidRPr="004F29E6">
        <w:rPr>
          <w:b w:val="0"/>
          <w:color w:val="000000"/>
          <w:lang w:val="es-AR"/>
        </w:rPr>
        <w:t>Nasser</w:t>
      </w:r>
      <w:proofErr w:type="spellEnd"/>
      <w:r w:rsidR="004F29E6" w:rsidRPr="004F29E6">
        <w:rPr>
          <w:b w:val="0"/>
          <w:color w:val="000000"/>
          <w:lang w:val="es-AR"/>
        </w:rPr>
        <w:tab/>
        <w:t xml:space="preserve">M/S </w:t>
      </w:r>
      <w:proofErr w:type="spellStart"/>
      <w:r w:rsidR="004F29E6" w:rsidRPr="004F29E6">
        <w:rPr>
          <w:b w:val="0"/>
          <w:color w:val="000000"/>
          <w:lang w:val="es-AR"/>
        </w:rPr>
        <w:t>Nubian</w:t>
      </w:r>
      <w:proofErr w:type="spellEnd"/>
      <w:r w:rsidR="004F29E6" w:rsidRPr="004F29E6">
        <w:rPr>
          <w:b w:val="0"/>
          <w:color w:val="000000"/>
          <w:lang w:val="es-AR"/>
        </w:rPr>
        <w:t xml:space="preserve"> Sea</w:t>
      </w:r>
      <w:r w:rsidR="004F29E6">
        <w:rPr>
          <w:b w:val="0"/>
          <w:color w:val="000000"/>
          <w:lang w:val="es-AR"/>
        </w:rPr>
        <w:tab/>
      </w:r>
      <w:r w:rsidR="004F29E6" w:rsidRPr="004F29E6">
        <w:rPr>
          <w:b w:val="0"/>
          <w:color w:val="000000"/>
          <w:lang w:val="es-AR"/>
        </w:rPr>
        <w:t xml:space="preserve">M/S </w:t>
      </w:r>
      <w:proofErr w:type="spellStart"/>
      <w:r w:rsidR="004F29E6" w:rsidRPr="004F29E6">
        <w:rPr>
          <w:b w:val="0"/>
          <w:color w:val="000000"/>
          <w:lang w:val="es-AR"/>
        </w:rPr>
        <w:t>Nubian</w:t>
      </w:r>
      <w:proofErr w:type="spellEnd"/>
      <w:r w:rsidR="004F29E6" w:rsidRPr="004F29E6">
        <w:rPr>
          <w:b w:val="0"/>
          <w:color w:val="000000"/>
          <w:lang w:val="es-AR"/>
        </w:rPr>
        <w:t xml:space="preserve"> Sea</w:t>
      </w:r>
      <w:r w:rsidR="004F29E6">
        <w:rPr>
          <w:b w:val="0"/>
          <w:color w:val="000000"/>
          <w:lang w:val="es-AR"/>
        </w:rPr>
        <w:t xml:space="preserve">    </w:t>
      </w:r>
      <w:r w:rsidR="004F29E6" w:rsidRPr="004F29E6">
        <w:rPr>
          <w:b w:val="0"/>
          <w:color w:val="000000"/>
          <w:lang w:val="es-AR"/>
        </w:rPr>
        <w:t xml:space="preserve">M/S </w:t>
      </w:r>
      <w:proofErr w:type="spellStart"/>
      <w:r w:rsidR="004F29E6" w:rsidRPr="004F29E6">
        <w:rPr>
          <w:b w:val="0"/>
          <w:color w:val="000000"/>
          <w:lang w:val="es-AR"/>
        </w:rPr>
        <w:t>Nubian</w:t>
      </w:r>
      <w:proofErr w:type="spellEnd"/>
      <w:r w:rsidR="004F29E6" w:rsidRPr="004F29E6">
        <w:rPr>
          <w:b w:val="0"/>
          <w:color w:val="000000"/>
          <w:lang w:val="es-AR"/>
        </w:rPr>
        <w:t xml:space="preserve"> Sea</w:t>
      </w:r>
      <w:r w:rsidR="004F29E6">
        <w:rPr>
          <w:b w:val="0"/>
          <w:color w:val="000000"/>
          <w:lang w:val="es-AR"/>
        </w:rPr>
        <w:t xml:space="preserve"> </w:t>
      </w:r>
      <w:r w:rsidR="004F29E6" w:rsidRPr="004F29E6">
        <w:rPr>
          <w:b w:val="0"/>
          <w:color w:val="000000"/>
          <w:lang w:val="es-AR"/>
        </w:rPr>
        <w:t xml:space="preserve">M/S </w:t>
      </w:r>
      <w:proofErr w:type="spellStart"/>
      <w:r w:rsidR="004F29E6" w:rsidRPr="004F29E6">
        <w:rPr>
          <w:b w:val="0"/>
          <w:color w:val="000000"/>
          <w:lang w:val="es-AR"/>
        </w:rPr>
        <w:t>Nubian</w:t>
      </w:r>
      <w:proofErr w:type="spellEnd"/>
      <w:r w:rsidR="004F29E6" w:rsidRPr="004F29E6">
        <w:rPr>
          <w:b w:val="0"/>
          <w:color w:val="000000"/>
          <w:lang w:val="es-AR"/>
        </w:rPr>
        <w:t xml:space="preserve"> Sea</w:t>
      </w:r>
      <w:r w:rsidRPr="004F29E6">
        <w:rPr>
          <w:b w:val="0"/>
          <w:color w:val="000000"/>
          <w:lang w:val="es-AR"/>
        </w:rPr>
        <w:tab/>
      </w:r>
    </w:p>
    <w:p w:rsidR="00A2586F" w:rsidRPr="004F29E6" w:rsidRDefault="00A2586F" w:rsidP="00A2586F">
      <w:pPr>
        <w:jc w:val="both"/>
        <w:rPr>
          <w:rFonts w:ascii="Arial" w:hAnsi="Arial" w:cs="Arial"/>
          <w:sz w:val="20"/>
          <w:szCs w:val="20"/>
          <w:lang w:val="es-AR" w:eastAsia="ar-SA"/>
        </w:rPr>
      </w:pPr>
    </w:p>
    <w:p w:rsidR="00294025" w:rsidRPr="00294025" w:rsidRDefault="00294025" w:rsidP="0023212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94025">
        <w:rPr>
          <w:rFonts w:ascii="Arial" w:hAnsi="Arial" w:cs="Arial"/>
          <w:b/>
          <w:sz w:val="20"/>
          <w:szCs w:val="20"/>
          <w:lang w:eastAsia="ar-SA"/>
        </w:rPr>
        <w:t>NUESTROS SERVICIOS</w:t>
      </w:r>
    </w:p>
    <w:p w:rsidR="00294025" w:rsidRPr="00294025" w:rsidRDefault="00294025" w:rsidP="002940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294025">
        <w:rPr>
          <w:rFonts w:ascii="Arial" w:hAnsi="Arial" w:cs="Arial"/>
          <w:sz w:val="20"/>
          <w:szCs w:val="20"/>
          <w:lang w:val="es-ES_tradnl"/>
        </w:rPr>
        <w:t>Vuelos internos en Egipto, tarifa Tour Operator.</w:t>
      </w:r>
    </w:p>
    <w:p w:rsidR="00294025" w:rsidRPr="00294025" w:rsidRDefault="00294025" w:rsidP="00294025">
      <w:pPr>
        <w:pStyle w:val="Subttulo"/>
        <w:numPr>
          <w:ilvl w:val="0"/>
          <w:numId w:val="3"/>
        </w:numPr>
        <w:jc w:val="both"/>
        <w:rPr>
          <w:b w:val="0"/>
        </w:rPr>
      </w:pPr>
      <w:r w:rsidRPr="00294025">
        <w:rPr>
          <w:b w:val="0"/>
        </w:rPr>
        <w:t>Alojamiento</w:t>
      </w:r>
      <w:r w:rsidR="005C104B">
        <w:rPr>
          <w:b w:val="0"/>
        </w:rPr>
        <w:t xml:space="preserve"> con desayuno</w:t>
      </w:r>
      <w:r w:rsidRPr="00294025">
        <w:rPr>
          <w:b w:val="0"/>
        </w:rPr>
        <w:t>: Cairo 4 noches</w:t>
      </w:r>
      <w:r w:rsidR="005C104B">
        <w:rPr>
          <w:b w:val="0"/>
        </w:rPr>
        <w:t>.</w:t>
      </w:r>
    </w:p>
    <w:p w:rsidR="00294025" w:rsidRPr="00294025" w:rsidRDefault="00294025" w:rsidP="00294025">
      <w:pPr>
        <w:pStyle w:val="Subttulo"/>
        <w:numPr>
          <w:ilvl w:val="0"/>
          <w:numId w:val="3"/>
        </w:numPr>
        <w:jc w:val="both"/>
        <w:rPr>
          <w:b w:val="0"/>
        </w:rPr>
      </w:pPr>
      <w:r w:rsidRPr="00294025">
        <w:rPr>
          <w:b w:val="0"/>
        </w:rPr>
        <w:t>Pensión completa durante los cruceros. No incluyen bebidas.</w:t>
      </w:r>
    </w:p>
    <w:p w:rsidR="00294025" w:rsidRPr="00294025" w:rsidRDefault="00294025" w:rsidP="00294025">
      <w:pPr>
        <w:pStyle w:val="Subttulo"/>
        <w:numPr>
          <w:ilvl w:val="0"/>
          <w:numId w:val="3"/>
        </w:numPr>
        <w:jc w:val="both"/>
        <w:rPr>
          <w:b w:val="0"/>
        </w:rPr>
      </w:pPr>
      <w:r w:rsidRPr="00294025">
        <w:rPr>
          <w:b w:val="0"/>
        </w:rPr>
        <w:t>Todos los traslados aeropuerto – hotel – aeropuerto y puerto.</w:t>
      </w:r>
    </w:p>
    <w:p w:rsidR="00294025" w:rsidRPr="00294025" w:rsidRDefault="00294025" w:rsidP="00294025">
      <w:pPr>
        <w:pStyle w:val="Subttulo"/>
        <w:numPr>
          <w:ilvl w:val="0"/>
          <w:numId w:val="3"/>
        </w:numPr>
        <w:jc w:val="both"/>
        <w:rPr>
          <w:b w:val="0"/>
        </w:rPr>
      </w:pPr>
      <w:r w:rsidRPr="00294025">
        <w:rPr>
          <w:b w:val="0"/>
        </w:rPr>
        <w:t>Excursiones según itinerario</w:t>
      </w:r>
      <w:r w:rsidR="005C104B">
        <w:rPr>
          <w:b w:val="0"/>
        </w:rPr>
        <w:t xml:space="preserve"> con guía de habla hispana</w:t>
      </w:r>
      <w:r w:rsidRPr="00294025">
        <w:rPr>
          <w:b w:val="0"/>
        </w:rPr>
        <w:t>.</w:t>
      </w:r>
    </w:p>
    <w:p w:rsidR="00294025" w:rsidRPr="00294025" w:rsidRDefault="00294025" w:rsidP="00294025">
      <w:pPr>
        <w:pStyle w:val="Subttulo"/>
        <w:numPr>
          <w:ilvl w:val="0"/>
          <w:numId w:val="3"/>
        </w:numPr>
        <w:jc w:val="both"/>
        <w:rPr>
          <w:b w:val="0"/>
        </w:rPr>
      </w:pPr>
      <w:r w:rsidRPr="00294025">
        <w:rPr>
          <w:b w:val="0"/>
        </w:rPr>
        <w:t>Crucero de 4 noches / 5 días por el Nilo con todas las excursiones descriptas.</w:t>
      </w:r>
    </w:p>
    <w:p w:rsidR="00294025" w:rsidRPr="00294025" w:rsidRDefault="00294025" w:rsidP="00294025">
      <w:pPr>
        <w:pStyle w:val="Subttulo"/>
        <w:numPr>
          <w:ilvl w:val="0"/>
          <w:numId w:val="3"/>
        </w:numPr>
        <w:jc w:val="both"/>
        <w:rPr>
          <w:b w:val="0"/>
        </w:rPr>
      </w:pPr>
      <w:r w:rsidRPr="00294025">
        <w:rPr>
          <w:b w:val="0"/>
        </w:rPr>
        <w:t xml:space="preserve">Crucero de 3 noches / 4 días por el Lago </w:t>
      </w:r>
      <w:proofErr w:type="spellStart"/>
      <w:r w:rsidRPr="00294025">
        <w:rPr>
          <w:b w:val="0"/>
        </w:rPr>
        <w:t>Nasser</w:t>
      </w:r>
      <w:proofErr w:type="spellEnd"/>
      <w:r w:rsidRPr="00294025">
        <w:rPr>
          <w:b w:val="0"/>
        </w:rPr>
        <w:t xml:space="preserve"> con todas la excursiones descriptas.</w:t>
      </w:r>
    </w:p>
    <w:p w:rsidR="00294025" w:rsidRDefault="00294025" w:rsidP="00294025">
      <w:pPr>
        <w:jc w:val="both"/>
        <w:rPr>
          <w:rFonts w:ascii="Tahoma" w:hAnsi="Tahoma" w:cs="Tahoma"/>
          <w:lang w:val="es-ES_tradnl"/>
        </w:rPr>
      </w:pPr>
    </w:p>
    <w:p w:rsidR="00781D08" w:rsidRPr="00781D08" w:rsidRDefault="00781D08" w:rsidP="00781D08">
      <w:pPr>
        <w:pStyle w:val="Ttulo2"/>
        <w:numPr>
          <w:ilvl w:val="1"/>
          <w:numId w:val="5"/>
        </w:numPr>
        <w:ind w:left="0" w:firstLine="0"/>
        <w:jc w:val="both"/>
        <w:rPr>
          <w:rFonts w:ascii="Arial" w:hAnsi="Arial" w:cs="Arial"/>
          <w:bCs/>
          <w:sz w:val="20"/>
        </w:rPr>
      </w:pPr>
      <w:r w:rsidRPr="00781D08">
        <w:rPr>
          <w:rFonts w:ascii="Arial" w:hAnsi="Arial" w:cs="Arial"/>
          <w:sz w:val="20"/>
        </w:rPr>
        <w:t xml:space="preserve">PRECIO POR PERSONA EN DÓLARES. SERVICIOS TERRESTRES. MINIMO 2 PASAJEROS.  </w:t>
      </w:r>
    </w:p>
    <w:p w:rsidR="00781D08" w:rsidRDefault="00781D08" w:rsidP="00781D08">
      <w:pPr>
        <w:pStyle w:val="Ttulo1"/>
        <w:keepLines w:val="0"/>
        <w:numPr>
          <w:ilvl w:val="0"/>
          <w:numId w:val="5"/>
        </w:numPr>
        <w:suppressAutoHyphens/>
        <w:spacing w:before="0" w:line="240" w:lineRule="auto"/>
        <w:ind w:left="15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81D08">
        <w:rPr>
          <w:rFonts w:ascii="Arial" w:hAnsi="Arial" w:cs="Arial"/>
          <w:color w:val="auto"/>
          <w:sz w:val="20"/>
          <w:szCs w:val="20"/>
        </w:rPr>
        <w:t xml:space="preserve">VIGENCIA DESDE EL </w:t>
      </w:r>
      <w:r w:rsidR="00563286">
        <w:rPr>
          <w:rFonts w:ascii="Arial" w:hAnsi="Arial" w:cs="Arial"/>
          <w:color w:val="auto"/>
          <w:sz w:val="20"/>
          <w:szCs w:val="20"/>
        </w:rPr>
        <w:t>01</w:t>
      </w:r>
      <w:r w:rsidR="00294025">
        <w:rPr>
          <w:rFonts w:ascii="Arial" w:hAnsi="Arial" w:cs="Arial"/>
          <w:color w:val="auto"/>
          <w:sz w:val="20"/>
          <w:szCs w:val="20"/>
        </w:rPr>
        <w:t xml:space="preserve"> </w:t>
      </w:r>
      <w:r w:rsidR="00563286">
        <w:rPr>
          <w:rFonts w:ascii="Arial" w:hAnsi="Arial" w:cs="Arial"/>
          <w:color w:val="auto"/>
          <w:sz w:val="20"/>
          <w:szCs w:val="20"/>
        </w:rPr>
        <w:t>OCTUBRE 20</w:t>
      </w:r>
      <w:r w:rsidR="00863F70">
        <w:rPr>
          <w:rFonts w:ascii="Arial" w:hAnsi="Arial" w:cs="Arial"/>
          <w:color w:val="auto"/>
          <w:sz w:val="20"/>
          <w:szCs w:val="20"/>
        </w:rPr>
        <w:t>2</w:t>
      </w:r>
      <w:r w:rsidR="004F29E6">
        <w:rPr>
          <w:rFonts w:ascii="Arial" w:hAnsi="Arial" w:cs="Arial"/>
          <w:color w:val="auto"/>
          <w:sz w:val="20"/>
          <w:szCs w:val="20"/>
        </w:rPr>
        <w:t>3</w:t>
      </w:r>
      <w:r w:rsidR="00563286">
        <w:rPr>
          <w:rFonts w:ascii="Arial" w:hAnsi="Arial" w:cs="Arial"/>
          <w:color w:val="auto"/>
          <w:sz w:val="20"/>
          <w:szCs w:val="20"/>
        </w:rPr>
        <w:t xml:space="preserve"> AL 30 ABRIL 202</w:t>
      </w:r>
      <w:r w:rsidR="004F29E6">
        <w:rPr>
          <w:rFonts w:ascii="Arial" w:hAnsi="Arial" w:cs="Arial"/>
          <w:color w:val="auto"/>
          <w:sz w:val="20"/>
          <w:szCs w:val="20"/>
        </w:rPr>
        <w:t>4</w:t>
      </w:r>
      <w:r w:rsidR="00677A20">
        <w:rPr>
          <w:rFonts w:ascii="Arial" w:hAnsi="Arial" w:cs="Arial"/>
          <w:color w:val="auto"/>
          <w:sz w:val="20"/>
          <w:szCs w:val="20"/>
        </w:rPr>
        <w:t xml:space="preserve"> EXCEPTO FECHAS DE NAVIDAD</w:t>
      </w:r>
      <w:r w:rsidR="00CE4259">
        <w:rPr>
          <w:rFonts w:ascii="Arial" w:hAnsi="Arial" w:cs="Arial"/>
          <w:color w:val="auto"/>
          <w:sz w:val="20"/>
          <w:szCs w:val="20"/>
        </w:rPr>
        <w:t>,</w:t>
      </w:r>
      <w:r w:rsidR="00677A20">
        <w:rPr>
          <w:rFonts w:ascii="Arial" w:hAnsi="Arial" w:cs="Arial"/>
          <w:color w:val="auto"/>
          <w:sz w:val="20"/>
          <w:szCs w:val="20"/>
        </w:rPr>
        <w:t xml:space="preserve"> AÑO NUEVO</w:t>
      </w:r>
      <w:r w:rsidR="00CE4259">
        <w:rPr>
          <w:rFonts w:ascii="Arial" w:hAnsi="Arial" w:cs="Arial"/>
          <w:color w:val="auto"/>
          <w:sz w:val="20"/>
          <w:szCs w:val="20"/>
        </w:rPr>
        <w:t xml:space="preserve"> Y SEMANA SANTA</w:t>
      </w:r>
      <w:r w:rsidR="00677A20">
        <w:rPr>
          <w:rFonts w:ascii="Arial" w:hAnsi="Arial" w:cs="Arial"/>
          <w:color w:val="auto"/>
          <w:sz w:val="20"/>
          <w:szCs w:val="20"/>
        </w:rPr>
        <w:t>.</w:t>
      </w:r>
      <w:r w:rsidR="004F29E6">
        <w:rPr>
          <w:rFonts w:ascii="Arial" w:hAnsi="Arial" w:cs="Arial"/>
          <w:color w:val="auto"/>
          <w:sz w:val="20"/>
          <w:szCs w:val="20"/>
        </w:rPr>
        <w:t xml:space="preserve"> CONSULTAR</w:t>
      </w:r>
    </w:p>
    <w:p w:rsidR="004A1F73" w:rsidRPr="004A1F73" w:rsidRDefault="004A1F73" w:rsidP="004A1F73">
      <w:pPr>
        <w:pStyle w:val="Subttulo"/>
        <w:rPr>
          <w:b w:val="0"/>
        </w:rPr>
      </w:pPr>
    </w:p>
    <w:p w:rsidR="002D3E5D" w:rsidRPr="00BF249E" w:rsidRDefault="002D3E5D" w:rsidP="002D3E5D">
      <w:pPr>
        <w:pStyle w:val="Subttulo"/>
        <w:rPr>
          <w:b w:val="0"/>
          <w:color w:val="000000"/>
          <w:lang w:val="en-US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BF249E">
        <w:rPr>
          <w:b w:val="0"/>
          <w:color w:val="000000"/>
          <w:lang w:val="en-US"/>
        </w:rPr>
        <w:t>3*</w:t>
      </w:r>
      <w:r w:rsidRPr="00BF249E">
        <w:rPr>
          <w:b w:val="0"/>
          <w:color w:val="000000"/>
          <w:lang w:val="en-US"/>
        </w:rPr>
        <w:tab/>
      </w:r>
      <w:r w:rsidRPr="00BF249E">
        <w:rPr>
          <w:b w:val="0"/>
          <w:color w:val="000000"/>
          <w:lang w:val="en-US"/>
        </w:rPr>
        <w:tab/>
        <w:t>4*</w:t>
      </w:r>
      <w:r w:rsidRPr="00BF249E">
        <w:rPr>
          <w:b w:val="0"/>
          <w:color w:val="000000"/>
          <w:lang w:val="en-US"/>
        </w:rPr>
        <w:tab/>
      </w:r>
      <w:r w:rsidRPr="00BF249E">
        <w:rPr>
          <w:b w:val="0"/>
          <w:color w:val="000000"/>
          <w:lang w:val="en-US"/>
        </w:rPr>
        <w:tab/>
        <w:t>5*</w:t>
      </w:r>
      <w:r w:rsidRPr="00BF249E">
        <w:rPr>
          <w:b w:val="0"/>
          <w:color w:val="000000"/>
          <w:lang w:val="en-US"/>
        </w:rPr>
        <w:tab/>
      </w:r>
      <w:r w:rsidRPr="00BF249E">
        <w:rPr>
          <w:b w:val="0"/>
          <w:color w:val="000000"/>
          <w:lang w:val="en-US"/>
        </w:rPr>
        <w:tab/>
        <w:t xml:space="preserve">5* SUP      </w:t>
      </w:r>
      <w:r w:rsidRPr="00BF249E">
        <w:rPr>
          <w:b w:val="0"/>
          <w:color w:val="000000"/>
          <w:lang w:val="en-US"/>
        </w:rPr>
        <w:tab/>
      </w:r>
    </w:p>
    <w:p w:rsidR="002D3E5D" w:rsidRPr="00BC788C" w:rsidRDefault="002D3E5D" w:rsidP="002D3E5D">
      <w:pPr>
        <w:pStyle w:val="Subttulo"/>
        <w:rPr>
          <w:b w:val="0"/>
          <w:color w:val="000000"/>
          <w:lang w:val="es-AR"/>
        </w:rPr>
      </w:pPr>
      <w:r w:rsidRPr="00BC788C">
        <w:rPr>
          <w:b w:val="0"/>
          <w:color w:val="000000"/>
          <w:lang w:val="es-AR"/>
        </w:rPr>
        <w:t xml:space="preserve">Base </w:t>
      </w:r>
      <w:proofErr w:type="spellStart"/>
      <w:r w:rsidRPr="00BC788C">
        <w:rPr>
          <w:b w:val="0"/>
          <w:color w:val="000000"/>
          <w:lang w:val="es-AR"/>
        </w:rPr>
        <w:t>Dbl</w:t>
      </w:r>
      <w:proofErr w:type="spellEnd"/>
      <w:r w:rsidRPr="00BC788C">
        <w:rPr>
          <w:b w:val="0"/>
          <w:color w:val="000000"/>
          <w:lang w:val="es-AR"/>
        </w:rPr>
        <w:t>/</w:t>
      </w:r>
      <w:proofErr w:type="spellStart"/>
      <w:r w:rsidRPr="00BC788C">
        <w:rPr>
          <w:b w:val="0"/>
          <w:color w:val="000000"/>
          <w:lang w:val="es-AR"/>
        </w:rPr>
        <w:t>Tpl</w:t>
      </w:r>
      <w:proofErr w:type="spellEnd"/>
      <w:r w:rsidRPr="00BC788C">
        <w:rPr>
          <w:b w:val="0"/>
          <w:color w:val="000000"/>
          <w:lang w:val="es-AR"/>
        </w:rPr>
        <w:tab/>
        <w:t xml:space="preserve">USD </w:t>
      </w:r>
      <w:r w:rsidR="00BC788C" w:rsidRPr="00BC788C">
        <w:rPr>
          <w:b w:val="0"/>
          <w:color w:val="000000"/>
          <w:lang w:val="es-AR"/>
        </w:rPr>
        <w:t>2.325.</w:t>
      </w:r>
      <w:r w:rsidRPr="00BC788C">
        <w:rPr>
          <w:b w:val="0"/>
          <w:color w:val="000000"/>
          <w:lang w:val="es-AR"/>
        </w:rPr>
        <w:t xml:space="preserve">- </w:t>
      </w:r>
      <w:r w:rsidRPr="00BC788C">
        <w:rPr>
          <w:b w:val="0"/>
          <w:color w:val="000000"/>
          <w:lang w:val="es-AR"/>
        </w:rPr>
        <w:tab/>
        <w:t xml:space="preserve">USD </w:t>
      </w:r>
      <w:r w:rsidR="00BC788C" w:rsidRPr="00BC788C">
        <w:rPr>
          <w:b w:val="0"/>
          <w:color w:val="000000"/>
          <w:lang w:val="es-AR"/>
        </w:rPr>
        <w:t>2.</w:t>
      </w:r>
      <w:r w:rsidR="00BC788C">
        <w:rPr>
          <w:b w:val="0"/>
          <w:color w:val="000000"/>
          <w:lang w:val="es-AR"/>
        </w:rPr>
        <w:t>660</w:t>
      </w:r>
      <w:r w:rsidRPr="00BC788C">
        <w:rPr>
          <w:b w:val="0"/>
          <w:color w:val="000000"/>
          <w:lang w:val="es-AR"/>
        </w:rPr>
        <w:t xml:space="preserve">.- </w:t>
      </w:r>
      <w:r w:rsidRPr="00BC788C">
        <w:rPr>
          <w:b w:val="0"/>
          <w:color w:val="000000"/>
          <w:lang w:val="es-AR"/>
        </w:rPr>
        <w:tab/>
        <w:t xml:space="preserve">USD </w:t>
      </w:r>
      <w:r w:rsidR="00BC788C">
        <w:rPr>
          <w:b w:val="0"/>
          <w:color w:val="000000"/>
          <w:lang w:val="es-AR"/>
        </w:rPr>
        <w:t>2.810</w:t>
      </w:r>
      <w:r w:rsidRPr="00BC788C">
        <w:rPr>
          <w:b w:val="0"/>
          <w:color w:val="000000"/>
          <w:lang w:val="es-AR"/>
        </w:rPr>
        <w:t>.-</w:t>
      </w:r>
      <w:r w:rsidRPr="00BC788C">
        <w:rPr>
          <w:b w:val="0"/>
          <w:color w:val="000000"/>
          <w:lang w:val="es-AR"/>
        </w:rPr>
        <w:tab/>
        <w:t xml:space="preserve">USD </w:t>
      </w:r>
      <w:r w:rsidR="00BC788C">
        <w:rPr>
          <w:b w:val="0"/>
          <w:color w:val="000000"/>
          <w:lang w:val="es-AR"/>
        </w:rPr>
        <w:t>3.685</w:t>
      </w:r>
      <w:r w:rsidRPr="00BC788C">
        <w:rPr>
          <w:b w:val="0"/>
          <w:color w:val="000000"/>
          <w:lang w:val="es-AR"/>
        </w:rPr>
        <w:t>.-</w:t>
      </w:r>
    </w:p>
    <w:p w:rsidR="002D3E5D" w:rsidRPr="005F1C5E" w:rsidRDefault="002D3E5D" w:rsidP="002D3E5D">
      <w:pPr>
        <w:pStyle w:val="Subttulo"/>
        <w:rPr>
          <w:b w:val="0"/>
          <w:color w:val="000000"/>
          <w:lang w:val="es-AR"/>
        </w:rPr>
      </w:pPr>
      <w:proofErr w:type="spellStart"/>
      <w:r w:rsidRPr="00BC788C">
        <w:rPr>
          <w:b w:val="0"/>
          <w:color w:val="000000"/>
          <w:lang w:val="es-AR"/>
        </w:rPr>
        <w:t>Supl</w:t>
      </w:r>
      <w:proofErr w:type="spellEnd"/>
      <w:r w:rsidRPr="00BC788C">
        <w:rPr>
          <w:b w:val="0"/>
          <w:color w:val="000000"/>
          <w:lang w:val="es-AR"/>
        </w:rPr>
        <w:t>. Single</w:t>
      </w:r>
      <w:r w:rsidRPr="00BC788C">
        <w:rPr>
          <w:b w:val="0"/>
          <w:color w:val="000000"/>
          <w:lang w:val="es-AR"/>
        </w:rPr>
        <w:tab/>
        <w:t xml:space="preserve">USD </w:t>
      </w:r>
      <w:r w:rsidR="00BC788C" w:rsidRPr="00BC788C">
        <w:rPr>
          <w:b w:val="0"/>
          <w:color w:val="000000"/>
          <w:lang w:val="es-AR"/>
        </w:rPr>
        <w:t>1.</w:t>
      </w:r>
      <w:r w:rsidR="00BC788C">
        <w:rPr>
          <w:b w:val="0"/>
          <w:color w:val="000000"/>
          <w:lang w:val="es-AR"/>
        </w:rPr>
        <w:t>070</w:t>
      </w:r>
      <w:r w:rsidRPr="00BC788C">
        <w:rPr>
          <w:b w:val="0"/>
          <w:color w:val="000000"/>
          <w:lang w:val="es-AR"/>
        </w:rPr>
        <w:t xml:space="preserve">.-   </w:t>
      </w:r>
      <w:r w:rsidRPr="00BC788C">
        <w:rPr>
          <w:b w:val="0"/>
          <w:color w:val="000000"/>
          <w:lang w:val="es-AR"/>
        </w:rPr>
        <w:tab/>
      </w:r>
      <w:r w:rsidRPr="001D5F29">
        <w:rPr>
          <w:b w:val="0"/>
          <w:color w:val="000000"/>
          <w:lang w:val="es-AR"/>
        </w:rPr>
        <w:t xml:space="preserve">USD </w:t>
      </w:r>
      <w:r w:rsidR="00BC788C">
        <w:rPr>
          <w:b w:val="0"/>
          <w:color w:val="000000"/>
          <w:lang w:val="es-AR"/>
        </w:rPr>
        <w:t>1.315</w:t>
      </w:r>
      <w:r w:rsidRPr="001D5F29">
        <w:rPr>
          <w:b w:val="0"/>
          <w:color w:val="000000"/>
          <w:lang w:val="es-AR"/>
        </w:rPr>
        <w:t>.-</w:t>
      </w:r>
      <w:r w:rsidRPr="001D5F29">
        <w:rPr>
          <w:b w:val="0"/>
          <w:color w:val="000000"/>
          <w:lang w:val="es-AR"/>
        </w:rPr>
        <w:tab/>
      </w:r>
      <w:r w:rsidRPr="005F1C5E">
        <w:rPr>
          <w:b w:val="0"/>
          <w:color w:val="000000"/>
          <w:lang w:val="es-AR"/>
        </w:rPr>
        <w:t>USD</w:t>
      </w:r>
      <w:r>
        <w:rPr>
          <w:b w:val="0"/>
          <w:color w:val="000000"/>
          <w:lang w:val="es-AR"/>
        </w:rPr>
        <w:t xml:space="preserve"> </w:t>
      </w:r>
      <w:r w:rsidR="00BC788C">
        <w:rPr>
          <w:b w:val="0"/>
          <w:color w:val="000000"/>
          <w:lang w:val="es-AR"/>
        </w:rPr>
        <w:t>1.440</w:t>
      </w:r>
      <w:r w:rsidRPr="005F1C5E">
        <w:rPr>
          <w:b w:val="0"/>
          <w:color w:val="000000"/>
          <w:lang w:val="es-AR"/>
        </w:rPr>
        <w:t>.-</w:t>
      </w:r>
      <w:r>
        <w:rPr>
          <w:b w:val="0"/>
          <w:color w:val="000000"/>
          <w:lang w:val="es-AR"/>
        </w:rPr>
        <w:tab/>
        <w:t>USD 1.</w:t>
      </w:r>
      <w:r w:rsidR="00BC788C">
        <w:rPr>
          <w:b w:val="0"/>
          <w:color w:val="000000"/>
          <w:lang w:val="es-AR"/>
        </w:rPr>
        <w:t>635</w:t>
      </w:r>
      <w:bookmarkStart w:id="0" w:name="_GoBack"/>
      <w:bookmarkEnd w:id="0"/>
      <w:r>
        <w:rPr>
          <w:b w:val="0"/>
          <w:color w:val="000000"/>
          <w:lang w:val="es-AR"/>
        </w:rPr>
        <w:t>.-</w:t>
      </w:r>
    </w:p>
    <w:p w:rsidR="002D3E5D" w:rsidRDefault="002D3E5D" w:rsidP="002D3E5D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D3E5D" w:rsidRDefault="002D3E5D" w:rsidP="002D3E5D">
      <w:pPr>
        <w:pStyle w:val="Subttulo"/>
        <w:rPr>
          <w:b w:val="0"/>
        </w:rPr>
      </w:pPr>
    </w:p>
    <w:p w:rsidR="002D3E5D" w:rsidRPr="002D3E5D" w:rsidRDefault="002D3E5D" w:rsidP="002D3E5D">
      <w:pPr>
        <w:pStyle w:val="Subttulo"/>
        <w:rPr>
          <w:b w:val="0"/>
          <w:u w:val="single"/>
        </w:rPr>
      </w:pPr>
      <w:r w:rsidRPr="002D3E5D">
        <w:rPr>
          <w:b w:val="0"/>
          <w:u w:val="single"/>
        </w:rPr>
        <w:t xml:space="preserve">Excursiones opcionales: </w:t>
      </w:r>
    </w:p>
    <w:p w:rsidR="002D3E5D" w:rsidRPr="005F1C5E" w:rsidRDefault="002D3E5D" w:rsidP="002D3E5D">
      <w:pPr>
        <w:pStyle w:val="Subttulo"/>
        <w:rPr>
          <w:b w:val="0"/>
        </w:rPr>
      </w:pPr>
      <w:r w:rsidRPr="005F1C5E">
        <w:rPr>
          <w:b w:val="0"/>
        </w:rPr>
        <w:t xml:space="preserve">Ciudadela &amp; Bazar el </w:t>
      </w:r>
      <w:proofErr w:type="spellStart"/>
      <w:r w:rsidRPr="005F1C5E">
        <w:rPr>
          <w:b w:val="0"/>
        </w:rPr>
        <w:t>Khan</w:t>
      </w:r>
      <w:proofErr w:type="spellEnd"/>
      <w:proofErr w:type="gramStart"/>
      <w:r w:rsidRPr="005F1C5E">
        <w:rPr>
          <w:b w:val="0"/>
        </w:rPr>
        <w:t xml:space="preserve">: </w:t>
      </w:r>
      <w:r>
        <w:rPr>
          <w:b w:val="0"/>
        </w:rPr>
        <w:t xml:space="preserve"> </w:t>
      </w:r>
      <w:r w:rsidRPr="005F1C5E">
        <w:rPr>
          <w:b w:val="0"/>
        </w:rPr>
        <w:t>USD</w:t>
      </w:r>
      <w:proofErr w:type="gramEnd"/>
      <w:r w:rsidRPr="005F1C5E">
        <w:rPr>
          <w:b w:val="0"/>
        </w:rPr>
        <w:t xml:space="preserve"> </w:t>
      </w:r>
      <w:r>
        <w:rPr>
          <w:b w:val="0"/>
        </w:rPr>
        <w:t>115</w:t>
      </w:r>
      <w:r w:rsidRPr="005F1C5E">
        <w:rPr>
          <w:b w:val="0"/>
        </w:rPr>
        <w:t>.-</w:t>
      </w:r>
    </w:p>
    <w:p w:rsidR="002D3E5D" w:rsidRPr="005F1C5E" w:rsidRDefault="002D3E5D" w:rsidP="002D3E5D">
      <w:pPr>
        <w:pStyle w:val="Subttulo"/>
        <w:rPr>
          <w:b w:val="0"/>
        </w:rPr>
      </w:pPr>
      <w:r w:rsidRPr="005F1C5E">
        <w:rPr>
          <w:b w:val="0"/>
        </w:rPr>
        <w:t xml:space="preserve">Memphis y </w:t>
      </w:r>
      <w:proofErr w:type="spellStart"/>
      <w:r w:rsidRPr="005F1C5E">
        <w:rPr>
          <w:b w:val="0"/>
        </w:rPr>
        <w:t>Sakkara</w:t>
      </w:r>
      <w:proofErr w:type="spellEnd"/>
      <w:r w:rsidRPr="005F1C5E">
        <w:rPr>
          <w:b w:val="0"/>
        </w:rPr>
        <w:t xml:space="preserve">:   </w:t>
      </w:r>
      <w:r w:rsidRPr="005F1C5E">
        <w:rPr>
          <w:b w:val="0"/>
        </w:rPr>
        <w:tab/>
        <w:t xml:space="preserve">        USD   90.-</w:t>
      </w:r>
    </w:p>
    <w:p w:rsidR="002D3E5D" w:rsidRDefault="002D3E5D" w:rsidP="002D3E5D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D3E5D" w:rsidRDefault="002D3E5D" w:rsidP="002D3E5D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D3E5D" w:rsidRPr="00781D08" w:rsidRDefault="002D3E5D" w:rsidP="002D3E5D">
      <w:pPr>
        <w:pStyle w:val="Textoindependiente21"/>
        <w:rPr>
          <w:rFonts w:ascii="Arial" w:hAnsi="Arial" w:cs="Arial"/>
          <w:color w:val="000000"/>
          <w:szCs w:val="20"/>
        </w:rPr>
      </w:pPr>
      <w:r w:rsidRPr="00781D08">
        <w:rPr>
          <w:rFonts w:ascii="Arial" w:hAnsi="Arial" w:cs="Arial"/>
          <w:color w:val="000000"/>
          <w:szCs w:val="20"/>
        </w:rPr>
        <w:t>NOTAS</w:t>
      </w:r>
    </w:p>
    <w:p w:rsidR="002D3E5D" w:rsidRPr="00B3205E" w:rsidRDefault="002D3E5D" w:rsidP="002D3E5D">
      <w:pPr>
        <w:pStyle w:val="Sinespaciado"/>
        <w:jc w:val="both"/>
        <w:rPr>
          <w:rStyle w:val="Textoennegrita"/>
          <w:b w:val="0"/>
          <w:bCs w:val="0"/>
          <w:color w:val="000000"/>
        </w:rPr>
      </w:pP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 xml:space="preserve"> gastos.</w:t>
      </w:r>
    </w:p>
    <w:p w:rsidR="002D3E5D" w:rsidRPr="00EA0134" w:rsidRDefault="002D3E5D" w:rsidP="002D3E5D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34">
        <w:rPr>
          <w:rFonts w:ascii="Arial" w:hAnsi="Arial" w:cs="Arial"/>
          <w:bCs/>
          <w:sz w:val="20"/>
          <w:szCs w:val="20"/>
        </w:rPr>
        <w:t xml:space="preserve">No incluye </w:t>
      </w:r>
      <w:r>
        <w:rPr>
          <w:rFonts w:ascii="Arial" w:hAnsi="Arial" w:cs="Arial"/>
          <w:bCs/>
          <w:sz w:val="20"/>
          <w:szCs w:val="20"/>
        </w:rPr>
        <w:t>Imp. PAIS 30%, RG 45% ni RG 5%. Consultar.</w:t>
      </w:r>
    </w:p>
    <w:p w:rsidR="002D3E5D" w:rsidRDefault="002D3E5D" w:rsidP="002D3E5D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>
        <w:rPr>
          <w:rStyle w:val="Textoennegrita"/>
          <w:rFonts w:ascii="Arial" w:hAnsi="Arial" w:cs="Arial"/>
          <w:sz w:val="20"/>
        </w:rPr>
        <w:t>Consultar tarifa aérea Buenos Aires / Cairo / Buenos Aires.</w:t>
      </w:r>
    </w:p>
    <w:p w:rsidR="00781D08" w:rsidRPr="002D3E5D" w:rsidRDefault="00781D08" w:rsidP="002017B3">
      <w:pPr>
        <w:pStyle w:val="Textoindependiente21"/>
        <w:rPr>
          <w:rFonts w:ascii="Arial" w:hAnsi="Arial" w:cs="Arial"/>
          <w:color w:val="000000"/>
          <w:szCs w:val="20"/>
          <w:lang w:val="es-AR"/>
        </w:rPr>
      </w:pPr>
    </w:p>
    <w:p w:rsidR="007D2BF4" w:rsidRDefault="007D2BF4" w:rsidP="007D2BF4">
      <w:pPr>
        <w:pStyle w:val="Subttulo"/>
        <w:rPr>
          <w:b w:val="0"/>
        </w:rPr>
      </w:pPr>
    </w:p>
    <w:sectPr w:rsidR="007D2B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E9" w:rsidRDefault="00B879E9" w:rsidP="00F70122">
      <w:pPr>
        <w:spacing w:after="0" w:line="240" w:lineRule="auto"/>
      </w:pPr>
      <w:r>
        <w:separator/>
      </w:r>
    </w:p>
  </w:endnote>
  <w:endnote w:type="continuationSeparator" w:id="0">
    <w:p w:rsidR="00B879E9" w:rsidRDefault="00B879E9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E9" w:rsidRDefault="00B879E9" w:rsidP="00F70122">
      <w:pPr>
        <w:spacing w:after="0" w:line="240" w:lineRule="auto"/>
      </w:pPr>
      <w:r>
        <w:separator/>
      </w:r>
    </w:p>
  </w:footnote>
  <w:footnote w:type="continuationSeparator" w:id="0">
    <w:p w:rsidR="00B879E9" w:rsidRDefault="00B879E9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E9" w:rsidRDefault="00B879E9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79E9" w:rsidRDefault="00B87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56304"/>
    <w:rsid w:val="0007757F"/>
    <w:rsid w:val="000F3562"/>
    <w:rsid w:val="00103B18"/>
    <w:rsid w:val="00124725"/>
    <w:rsid w:val="00144560"/>
    <w:rsid w:val="00157AF8"/>
    <w:rsid w:val="0019537F"/>
    <w:rsid w:val="001A12DF"/>
    <w:rsid w:val="001A3E3A"/>
    <w:rsid w:val="001C07E1"/>
    <w:rsid w:val="001E7B4F"/>
    <w:rsid w:val="002017B3"/>
    <w:rsid w:val="002238C2"/>
    <w:rsid w:val="00232127"/>
    <w:rsid w:val="0024619D"/>
    <w:rsid w:val="00294025"/>
    <w:rsid w:val="002A7D65"/>
    <w:rsid w:val="002B2528"/>
    <w:rsid w:val="002B4F91"/>
    <w:rsid w:val="002D3E5D"/>
    <w:rsid w:val="002E3B67"/>
    <w:rsid w:val="002E3F0A"/>
    <w:rsid w:val="002E633C"/>
    <w:rsid w:val="00327270"/>
    <w:rsid w:val="003409ED"/>
    <w:rsid w:val="00347ADA"/>
    <w:rsid w:val="00347AF2"/>
    <w:rsid w:val="0036372E"/>
    <w:rsid w:val="0038355B"/>
    <w:rsid w:val="003A3E2D"/>
    <w:rsid w:val="003C5E3C"/>
    <w:rsid w:val="003C7BEB"/>
    <w:rsid w:val="003E35FD"/>
    <w:rsid w:val="003F24DD"/>
    <w:rsid w:val="004048FD"/>
    <w:rsid w:val="00464C36"/>
    <w:rsid w:val="0049700B"/>
    <w:rsid w:val="004A1F73"/>
    <w:rsid w:val="004E7ADC"/>
    <w:rsid w:val="004F08A7"/>
    <w:rsid w:val="004F2432"/>
    <w:rsid w:val="004F29E6"/>
    <w:rsid w:val="004F6BC5"/>
    <w:rsid w:val="005134B0"/>
    <w:rsid w:val="005200EF"/>
    <w:rsid w:val="005541B9"/>
    <w:rsid w:val="00563286"/>
    <w:rsid w:val="00577BA2"/>
    <w:rsid w:val="005A5326"/>
    <w:rsid w:val="005C104B"/>
    <w:rsid w:val="005C7566"/>
    <w:rsid w:val="005D0E85"/>
    <w:rsid w:val="00646B25"/>
    <w:rsid w:val="00651885"/>
    <w:rsid w:val="00677A20"/>
    <w:rsid w:val="006A4E74"/>
    <w:rsid w:val="006B02F3"/>
    <w:rsid w:val="006C2132"/>
    <w:rsid w:val="006C29A2"/>
    <w:rsid w:val="00723D8D"/>
    <w:rsid w:val="007755CE"/>
    <w:rsid w:val="00776391"/>
    <w:rsid w:val="00781D08"/>
    <w:rsid w:val="007D1943"/>
    <w:rsid w:val="007D2BF4"/>
    <w:rsid w:val="007F688D"/>
    <w:rsid w:val="00822800"/>
    <w:rsid w:val="00863F70"/>
    <w:rsid w:val="008806E9"/>
    <w:rsid w:val="00880BB0"/>
    <w:rsid w:val="00882977"/>
    <w:rsid w:val="008910F6"/>
    <w:rsid w:val="00897734"/>
    <w:rsid w:val="008D7C01"/>
    <w:rsid w:val="00900E4F"/>
    <w:rsid w:val="00914FEA"/>
    <w:rsid w:val="009300F1"/>
    <w:rsid w:val="00946263"/>
    <w:rsid w:val="00951117"/>
    <w:rsid w:val="0097119A"/>
    <w:rsid w:val="0098264B"/>
    <w:rsid w:val="00982D56"/>
    <w:rsid w:val="009972CF"/>
    <w:rsid w:val="009A1E3F"/>
    <w:rsid w:val="009B2D28"/>
    <w:rsid w:val="009F7259"/>
    <w:rsid w:val="00A07460"/>
    <w:rsid w:val="00A2586F"/>
    <w:rsid w:val="00A5716C"/>
    <w:rsid w:val="00A752B2"/>
    <w:rsid w:val="00A92406"/>
    <w:rsid w:val="00AB083C"/>
    <w:rsid w:val="00AC134D"/>
    <w:rsid w:val="00AD12CA"/>
    <w:rsid w:val="00AE27EE"/>
    <w:rsid w:val="00AE6CB6"/>
    <w:rsid w:val="00AF17AF"/>
    <w:rsid w:val="00B426C9"/>
    <w:rsid w:val="00B879E9"/>
    <w:rsid w:val="00BA180B"/>
    <w:rsid w:val="00BB70C3"/>
    <w:rsid w:val="00BC009D"/>
    <w:rsid w:val="00BC788C"/>
    <w:rsid w:val="00BD5637"/>
    <w:rsid w:val="00BF39FC"/>
    <w:rsid w:val="00C02042"/>
    <w:rsid w:val="00C10C64"/>
    <w:rsid w:val="00C10F33"/>
    <w:rsid w:val="00C37DB1"/>
    <w:rsid w:val="00C4076E"/>
    <w:rsid w:val="00C4106E"/>
    <w:rsid w:val="00C57110"/>
    <w:rsid w:val="00C601E5"/>
    <w:rsid w:val="00CA4623"/>
    <w:rsid w:val="00CB6176"/>
    <w:rsid w:val="00CE4259"/>
    <w:rsid w:val="00CE586F"/>
    <w:rsid w:val="00CF4E10"/>
    <w:rsid w:val="00D17221"/>
    <w:rsid w:val="00D32E1F"/>
    <w:rsid w:val="00D50366"/>
    <w:rsid w:val="00D933DB"/>
    <w:rsid w:val="00D93A11"/>
    <w:rsid w:val="00D9596B"/>
    <w:rsid w:val="00DB4536"/>
    <w:rsid w:val="00DC4002"/>
    <w:rsid w:val="00DD5804"/>
    <w:rsid w:val="00E0146C"/>
    <w:rsid w:val="00E46A00"/>
    <w:rsid w:val="00E76C45"/>
    <w:rsid w:val="00E80125"/>
    <w:rsid w:val="00EA7D29"/>
    <w:rsid w:val="00ED1605"/>
    <w:rsid w:val="00ED3DE1"/>
    <w:rsid w:val="00EF07F0"/>
    <w:rsid w:val="00EF29E9"/>
    <w:rsid w:val="00F26F3E"/>
    <w:rsid w:val="00F3245D"/>
    <w:rsid w:val="00F364E5"/>
    <w:rsid w:val="00F54B98"/>
    <w:rsid w:val="00F70122"/>
    <w:rsid w:val="00F84865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A669EB4-F29E-4FA4-ADEA-DB1CCBEB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F53BA"/>
    <w:rsid w:val="0040254D"/>
    <w:rsid w:val="00507FB4"/>
    <w:rsid w:val="00510B16"/>
    <w:rsid w:val="005241B6"/>
    <w:rsid w:val="007D5561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68DF-47D4-4F6E-9CB4-9506C149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7</cp:revision>
  <cp:lastPrinted>2018-11-27T15:27:00Z</cp:lastPrinted>
  <dcterms:created xsi:type="dcterms:W3CDTF">2023-08-25T13:30:00Z</dcterms:created>
  <dcterms:modified xsi:type="dcterms:W3CDTF">2023-08-25T13:38:00Z</dcterms:modified>
</cp:coreProperties>
</file>